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D4" w:rsidRDefault="005C72D4" w:rsidP="00BB56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D280F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BB566C" w:rsidRPr="004D280F" w:rsidRDefault="00BB566C" w:rsidP="00BB56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8F1" w:rsidRPr="00FC48F1" w:rsidRDefault="001065B4" w:rsidP="00106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Ayuningrum, A.P</w:t>
      </w:r>
      <w:r w:rsidR="00FC48F1">
        <w:rPr>
          <w:rFonts w:ascii="Times New Roman" w:hAnsi="Times New Roman" w:cs="Times New Roman"/>
          <w:sz w:val="24"/>
          <w:szCs w:val="24"/>
        </w:rPr>
        <w:t xml:space="preserve">. (2011), </w:t>
      </w:r>
      <w:r w:rsidR="00FC48F1" w:rsidRPr="007642CF">
        <w:rPr>
          <w:rFonts w:ascii="Times New Roman" w:hAnsi="Times New Roman" w:cs="Times New Roman"/>
          <w:sz w:val="24"/>
          <w:szCs w:val="24"/>
        </w:rPr>
        <w:t xml:space="preserve">Analisis Pengaruh CAR, NPL, BOPO, NIM dan LDR </w:t>
      </w:r>
      <w:r w:rsidR="00FC48F1" w:rsidRPr="007642CF">
        <w:rPr>
          <w:rFonts w:ascii="Times New Roman" w:hAnsi="Times New Roman" w:cs="Times New Roman"/>
          <w:sz w:val="24"/>
          <w:szCs w:val="24"/>
        </w:rPr>
        <w:tab/>
        <w:t>terhadap ROA</w:t>
      </w:r>
      <w:r w:rsidRPr="007642CF">
        <w:rPr>
          <w:rFonts w:ascii="Times New Roman" w:hAnsi="Times New Roman" w:cs="Times New Roman"/>
          <w:sz w:val="24"/>
          <w:szCs w:val="24"/>
        </w:rPr>
        <w:t xml:space="preserve"> (Study Kasus pada Bank Umum Go Public yang Listed </w:t>
      </w:r>
      <w:r w:rsidRPr="007642CF">
        <w:rPr>
          <w:rFonts w:ascii="Times New Roman" w:hAnsi="Times New Roman" w:cs="Times New Roman"/>
          <w:sz w:val="24"/>
          <w:szCs w:val="24"/>
        </w:rPr>
        <w:tab/>
        <w:t>pada Bursa Efek Indonsia tahun 2005-2009),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2CF" w:rsidRPr="007642CF">
        <w:rPr>
          <w:rFonts w:ascii="Times New Roman" w:hAnsi="Times New Roman" w:cs="Times New Roman"/>
          <w:i/>
          <w:sz w:val="24"/>
          <w:szCs w:val="24"/>
        </w:rPr>
        <w:t>Jurnal Manajemen</w:t>
      </w:r>
      <w:r w:rsidR="007642CF">
        <w:rPr>
          <w:rFonts w:ascii="Times New Roman" w:hAnsi="Times New Roman" w:cs="Times New Roman"/>
          <w:sz w:val="24"/>
          <w:szCs w:val="24"/>
        </w:rPr>
        <w:t xml:space="preserve">, </w:t>
      </w:r>
      <w:r w:rsidR="00BD3FE2">
        <w:rPr>
          <w:rFonts w:ascii="Times New Roman" w:hAnsi="Times New Roman" w:cs="Times New Roman"/>
          <w:sz w:val="24"/>
          <w:szCs w:val="24"/>
        </w:rPr>
        <w:t>Vol. 2</w:t>
      </w:r>
      <w:r w:rsidR="007642CF">
        <w:rPr>
          <w:rFonts w:ascii="Times New Roman" w:hAnsi="Times New Roman" w:cs="Times New Roman"/>
          <w:sz w:val="24"/>
          <w:szCs w:val="24"/>
        </w:rPr>
        <w:t xml:space="preserve"> </w:t>
      </w:r>
      <w:r w:rsidR="007642CF">
        <w:rPr>
          <w:rFonts w:ascii="Times New Roman" w:hAnsi="Times New Roman" w:cs="Times New Roman"/>
          <w:sz w:val="24"/>
          <w:szCs w:val="24"/>
        </w:rPr>
        <w:tab/>
      </w:r>
      <w:r w:rsidR="00BD3FE2">
        <w:rPr>
          <w:rFonts w:ascii="Times New Roman" w:hAnsi="Times New Roman" w:cs="Times New Roman"/>
          <w:sz w:val="24"/>
          <w:szCs w:val="24"/>
        </w:rPr>
        <w:t>No. 1, hlm 1-30.</w:t>
      </w:r>
      <w:r w:rsidR="00BD3FE2">
        <w:rPr>
          <w:rFonts w:ascii="Times New Roman" w:hAnsi="Times New Roman" w:cs="Times New Roman"/>
          <w:sz w:val="24"/>
          <w:szCs w:val="24"/>
        </w:rPr>
        <w:tab/>
      </w:r>
    </w:p>
    <w:p w:rsidR="005C72D4" w:rsidRPr="004D280F" w:rsidRDefault="005C72D4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Dendawijaya, L. (2009), </w:t>
      </w:r>
      <w:r w:rsidRPr="004D280F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Pr="004D280F">
        <w:rPr>
          <w:rFonts w:ascii="Times New Roman" w:hAnsi="Times New Roman" w:cs="Times New Roman"/>
          <w:sz w:val="24"/>
          <w:szCs w:val="24"/>
        </w:rPr>
        <w:t>, Jakarta: Ghalila Indonesia.</w:t>
      </w:r>
    </w:p>
    <w:p w:rsidR="005C72D4" w:rsidRPr="004D280F" w:rsidRDefault="005C72D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Hasibuan, M. (2009), </w:t>
      </w:r>
      <w:r w:rsidRPr="004D280F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 w:rsidRPr="004D280F">
        <w:rPr>
          <w:rFonts w:ascii="Times New Roman" w:hAnsi="Times New Roman" w:cs="Times New Roman"/>
          <w:sz w:val="24"/>
          <w:szCs w:val="24"/>
        </w:rPr>
        <w:t xml:space="preserve">, Jakarta: PT. Raja </w:t>
      </w:r>
      <w:r w:rsidRPr="004D280F">
        <w:rPr>
          <w:rFonts w:ascii="Times New Roman" w:hAnsi="Times New Roman" w:cs="Times New Roman"/>
          <w:sz w:val="24"/>
          <w:szCs w:val="24"/>
        </w:rPr>
        <w:tab/>
        <w:t xml:space="preserve">Grafindo Persada. </w:t>
      </w:r>
    </w:p>
    <w:p w:rsidR="005C72D4" w:rsidRPr="004D280F" w:rsidRDefault="00B852D8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C13D6" w:rsidRPr="001C13D6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http://www.bni.co.id</w:t>
        </w:r>
      </w:hyperlink>
      <w:r w:rsidR="005C72D4" w:rsidRPr="001C13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72D4" w:rsidRPr="004D280F">
        <w:rPr>
          <w:rFonts w:ascii="Times New Roman" w:hAnsi="Times New Roman" w:cs="Times New Roman"/>
          <w:sz w:val="24"/>
          <w:szCs w:val="24"/>
        </w:rPr>
        <w:t>diunduh tanggal 10 Maret 2015.</w:t>
      </w:r>
    </w:p>
    <w:p w:rsidR="005C72D4" w:rsidRDefault="00FC48F1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Kasmir. (</w:t>
      </w:r>
      <w:r w:rsidR="005C72D4" w:rsidRPr="004D280F">
        <w:rPr>
          <w:rFonts w:ascii="Times New Roman" w:hAnsi="Times New Roman" w:cs="Times New Roman"/>
          <w:sz w:val="24"/>
          <w:szCs w:val="24"/>
        </w:rPr>
        <w:t xml:space="preserve">2012), </w:t>
      </w:r>
      <w:r w:rsidR="005C72D4" w:rsidRPr="004D280F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 w:rsidR="0067042A" w:rsidRPr="004D280F">
        <w:rPr>
          <w:rFonts w:ascii="Times New Roman" w:hAnsi="Times New Roman" w:cs="Times New Roman"/>
          <w:sz w:val="24"/>
          <w:szCs w:val="24"/>
        </w:rPr>
        <w:t xml:space="preserve">, Jakarta: PT. Raja </w:t>
      </w:r>
      <w:r w:rsidR="0067042A" w:rsidRPr="004D280F">
        <w:rPr>
          <w:rFonts w:ascii="Times New Roman" w:hAnsi="Times New Roman" w:cs="Times New Roman"/>
          <w:sz w:val="24"/>
          <w:szCs w:val="24"/>
        </w:rPr>
        <w:tab/>
        <w:t>G</w:t>
      </w:r>
      <w:r w:rsidR="005C72D4" w:rsidRPr="004D280F">
        <w:rPr>
          <w:rFonts w:ascii="Times New Roman" w:hAnsi="Times New Roman" w:cs="Times New Roman"/>
          <w:sz w:val="24"/>
          <w:szCs w:val="24"/>
        </w:rPr>
        <w:t>rafindo Persada.</w:t>
      </w:r>
    </w:p>
    <w:p w:rsidR="00FC48F1" w:rsidRPr="004D280F" w:rsidRDefault="001065B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Manikam, J. dan Syafruddin, M.</w:t>
      </w:r>
      <w:r w:rsidR="00FC48F1">
        <w:rPr>
          <w:rFonts w:ascii="Times New Roman" w:hAnsi="Times New Roman" w:cs="Times New Roman"/>
          <w:sz w:val="24"/>
          <w:szCs w:val="24"/>
        </w:rPr>
        <w:t xml:space="preserve"> (2013), </w:t>
      </w:r>
      <w:r w:rsidR="00FC48F1" w:rsidRPr="007642CF">
        <w:rPr>
          <w:rFonts w:ascii="Times New Roman" w:hAnsi="Times New Roman" w:cs="Times New Roman"/>
          <w:sz w:val="24"/>
          <w:szCs w:val="24"/>
        </w:rPr>
        <w:t>Analisis P</w:t>
      </w:r>
      <w:r w:rsidR="007642CF">
        <w:rPr>
          <w:rFonts w:ascii="Times New Roman" w:hAnsi="Times New Roman" w:cs="Times New Roman"/>
          <w:sz w:val="24"/>
          <w:szCs w:val="24"/>
        </w:rPr>
        <w:t xml:space="preserve">engaruh CAR, NIM, LDR, </w:t>
      </w:r>
      <w:r w:rsidR="007642CF">
        <w:rPr>
          <w:rFonts w:ascii="Times New Roman" w:hAnsi="Times New Roman" w:cs="Times New Roman"/>
          <w:sz w:val="24"/>
          <w:szCs w:val="24"/>
        </w:rPr>
        <w:tab/>
        <w:t xml:space="preserve">NPL </w:t>
      </w:r>
      <w:r w:rsidRPr="007642CF">
        <w:rPr>
          <w:rFonts w:ascii="Times New Roman" w:hAnsi="Times New Roman" w:cs="Times New Roman"/>
          <w:sz w:val="24"/>
          <w:szCs w:val="24"/>
        </w:rPr>
        <w:t xml:space="preserve">dan </w:t>
      </w:r>
      <w:r w:rsidR="00BB566C" w:rsidRPr="007642CF">
        <w:rPr>
          <w:rFonts w:ascii="Times New Roman" w:hAnsi="Times New Roman" w:cs="Times New Roman"/>
          <w:sz w:val="24"/>
          <w:szCs w:val="24"/>
        </w:rPr>
        <w:t>B</w:t>
      </w:r>
      <w:r w:rsidR="00FC48F1" w:rsidRPr="007642CF">
        <w:rPr>
          <w:rFonts w:ascii="Times New Roman" w:hAnsi="Times New Roman" w:cs="Times New Roman"/>
          <w:sz w:val="24"/>
          <w:szCs w:val="24"/>
        </w:rPr>
        <w:t xml:space="preserve">OPO terhadap Profitabilitas Bank </w:t>
      </w:r>
      <w:r w:rsidR="00BB566C" w:rsidRPr="007642CF">
        <w:rPr>
          <w:rFonts w:ascii="Times New Roman" w:hAnsi="Times New Roman" w:cs="Times New Roman"/>
          <w:sz w:val="24"/>
          <w:szCs w:val="24"/>
        </w:rPr>
        <w:t>Per</w:t>
      </w:r>
      <w:r w:rsidRPr="007642CF">
        <w:rPr>
          <w:rFonts w:ascii="Times New Roman" w:hAnsi="Times New Roman" w:cs="Times New Roman"/>
          <w:sz w:val="24"/>
          <w:szCs w:val="24"/>
        </w:rPr>
        <w:t xml:space="preserve">sero di Indonesia periode </w:t>
      </w:r>
      <w:r w:rsidRPr="007642CF">
        <w:rPr>
          <w:rFonts w:ascii="Times New Roman" w:hAnsi="Times New Roman" w:cs="Times New Roman"/>
          <w:sz w:val="24"/>
          <w:szCs w:val="24"/>
        </w:rPr>
        <w:tab/>
        <w:t>2</w:t>
      </w:r>
      <w:r w:rsidR="00BB566C" w:rsidRPr="007642CF">
        <w:rPr>
          <w:rFonts w:ascii="Times New Roman" w:hAnsi="Times New Roman" w:cs="Times New Roman"/>
          <w:sz w:val="24"/>
          <w:szCs w:val="24"/>
        </w:rPr>
        <w:t>005-</w:t>
      </w:r>
      <w:r w:rsidR="00BB566C" w:rsidRPr="007642CF">
        <w:rPr>
          <w:rFonts w:ascii="Times New Roman" w:hAnsi="Times New Roman" w:cs="Times New Roman"/>
          <w:sz w:val="24"/>
          <w:szCs w:val="24"/>
        </w:rPr>
        <w:tab/>
        <w:t>2011,</w:t>
      </w:r>
      <w:r w:rsidR="00BB566C">
        <w:rPr>
          <w:rFonts w:ascii="Times New Roman" w:hAnsi="Times New Roman" w:cs="Times New Roman"/>
          <w:sz w:val="24"/>
          <w:szCs w:val="24"/>
        </w:rPr>
        <w:t xml:space="preserve"> </w:t>
      </w:r>
      <w:r w:rsidR="007642CF" w:rsidRPr="007642CF">
        <w:rPr>
          <w:rFonts w:ascii="Times New Roman" w:hAnsi="Times New Roman" w:cs="Times New Roman"/>
          <w:i/>
          <w:sz w:val="24"/>
          <w:szCs w:val="24"/>
        </w:rPr>
        <w:t>Jurnal Akuntansi</w:t>
      </w:r>
      <w:r w:rsidR="007642CF">
        <w:rPr>
          <w:rFonts w:ascii="Times New Roman" w:hAnsi="Times New Roman" w:cs="Times New Roman"/>
          <w:sz w:val="24"/>
          <w:szCs w:val="24"/>
        </w:rPr>
        <w:t xml:space="preserve">, </w:t>
      </w:r>
      <w:r w:rsidR="00BD3FE2">
        <w:rPr>
          <w:rFonts w:ascii="Times New Roman" w:hAnsi="Times New Roman" w:cs="Times New Roman"/>
          <w:sz w:val="24"/>
          <w:szCs w:val="24"/>
        </w:rPr>
        <w:t xml:space="preserve">Vol. 2, No. 4, hlm </w:t>
      </w:r>
      <w:r>
        <w:rPr>
          <w:rFonts w:ascii="Times New Roman" w:hAnsi="Times New Roman" w:cs="Times New Roman"/>
          <w:sz w:val="24"/>
          <w:szCs w:val="24"/>
        </w:rPr>
        <w:t>1-10.</w:t>
      </w:r>
    </w:p>
    <w:p w:rsidR="004D280F" w:rsidRPr="004D280F" w:rsidRDefault="004D280F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Mardiyanto, H (2009), </w:t>
      </w:r>
      <w:r w:rsidRPr="004D280F">
        <w:rPr>
          <w:rFonts w:ascii="Times New Roman" w:hAnsi="Times New Roman" w:cs="Times New Roman"/>
          <w:i/>
          <w:sz w:val="24"/>
          <w:szCs w:val="24"/>
        </w:rPr>
        <w:t>Intisari Manajemen Keuangan</w:t>
      </w:r>
      <w:r w:rsidRPr="004D280F">
        <w:rPr>
          <w:rFonts w:ascii="Times New Roman" w:hAnsi="Times New Roman" w:cs="Times New Roman"/>
          <w:sz w:val="24"/>
          <w:szCs w:val="24"/>
        </w:rPr>
        <w:t>, Jakarta: PT. Grasindo</w:t>
      </w:r>
    </w:p>
    <w:p w:rsidR="005C72D4" w:rsidRPr="004D280F" w:rsidRDefault="005C72D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>Peraturan Bank Indonesia No. 6/10/PBI/2004</w:t>
      </w:r>
      <w:r w:rsidR="0067042A" w:rsidRPr="004D280F">
        <w:rPr>
          <w:rFonts w:ascii="Times New Roman" w:hAnsi="Times New Roman" w:cs="Times New Roman"/>
          <w:sz w:val="24"/>
          <w:szCs w:val="24"/>
        </w:rPr>
        <w:t xml:space="preserve"> Tanggal 12 April 2004 tentang </w:t>
      </w:r>
      <w:r w:rsidR="0067042A" w:rsidRPr="004D280F">
        <w:rPr>
          <w:rFonts w:ascii="Times New Roman" w:hAnsi="Times New Roman" w:cs="Times New Roman"/>
          <w:sz w:val="24"/>
          <w:szCs w:val="24"/>
        </w:rPr>
        <w:tab/>
        <w:t xml:space="preserve">Sistem Penilaian </w:t>
      </w:r>
      <w:r w:rsidRPr="004D280F">
        <w:rPr>
          <w:rFonts w:ascii="Times New Roman" w:hAnsi="Times New Roman" w:cs="Times New Roman"/>
          <w:sz w:val="24"/>
          <w:szCs w:val="24"/>
        </w:rPr>
        <w:t>Tingkat Kesehatan Bank Umum.</w:t>
      </w:r>
    </w:p>
    <w:p w:rsidR="005C72D4" w:rsidRPr="004D280F" w:rsidRDefault="00BF73CA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Peraturan Bank Indonesia </w:t>
      </w:r>
      <w:r w:rsidR="005C72D4" w:rsidRPr="004D280F">
        <w:rPr>
          <w:rFonts w:ascii="Times New Roman" w:hAnsi="Times New Roman" w:cs="Times New Roman"/>
          <w:sz w:val="24"/>
          <w:szCs w:val="24"/>
        </w:rPr>
        <w:t>No.15/2/PBI/2013 Pasal 4 tentang Pene</w:t>
      </w:r>
      <w:r>
        <w:rPr>
          <w:rFonts w:ascii="Times New Roman" w:hAnsi="Times New Roman" w:cs="Times New Roman"/>
          <w:sz w:val="24"/>
          <w:szCs w:val="24"/>
        </w:rPr>
        <w:t xml:space="preserve">tapan Status dan </w:t>
      </w:r>
      <w:r>
        <w:rPr>
          <w:rFonts w:ascii="Times New Roman" w:hAnsi="Times New Roman" w:cs="Times New Roman"/>
          <w:sz w:val="24"/>
          <w:szCs w:val="24"/>
        </w:rPr>
        <w:tab/>
        <w:t>T</w:t>
      </w:r>
      <w:r w:rsidR="0067042A" w:rsidRPr="004D280F">
        <w:rPr>
          <w:rFonts w:ascii="Times New Roman" w:hAnsi="Times New Roman" w:cs="Times New Roman"/>
          <w:sz w:val="24"/>
          <w:szCs w:val="24"/>
        </w:rPr>
        <w:t xml:space="preserve">indak Lanjut </w:t>
      </w:r>
      <w:r w:rsidR="0067042A" w:rsidRPr="004D280F">
        <w:rPr>
          <w:rFonts w:ascii="Times New Roman" w:hAnsi="Times New Roman" w:cs="Times New Roman"/>
          <w:sz w:val="24"/>
          <w:szCs w:val="24"/>
        </w:rPr>
        <w:tab/>
        <w:t>P</w:t>
      </w:r>
      <w:r w:rsidR="005C72D4" w:rsidRPr="004D280F">
        <w:rPr>
          <w:rFonts w:ascii="Times New Roman" w:hAnsi="Times New Roman" w:cs="Times New Roman"/>
          <w:sz w:val="24"/>
          <w:szCs w:val="24"/>
        </w:rPr>
        <w:t xml:space="preserve">engawasan </w:t>
      </w:r>
      <w:r w:rsidR="005C72D4" w:rsidRPr="004D280F">
        <w:rPr>
          <w:rFonts w:ascii="Times New Roman" w:hAnsi="Times New Roman" w:cs="Times New Roman"/>
          <w:sz w:val="24"/>
          <w:szCs w:val="24"/>
        </w:rPr>
        <w:tab/>
        <w:t>Bank Umum Konvensional.</w:t>
      </w:r>
    </w:p>
    <w:p w:rsidR="005C72D4" w:rsidRPr="004D280F" w:rsidRDefault="005C72D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Priyatno. (2009), </w:t>
      </w:r>
      <w:r w:rsidRPr="004D280F">
        <w:rPr>
          <w:rFonts w:ascii="Times New Roman" w:hAnsi="Times New Roman" w:cs="Times New Roman"/>
          <w:i/>
          <w:sz w:val="24"/>
          <w:szCs w:val="24"/>
        </w:rPr>
        <w:t>5 Jam Belajar Olah Data dengan SPSS</w:t>
      </w:r>
      <w:r w:rsidR="0067042A" w:rsidRPr="004D280F">
        <w:rPr>
          <w:rFonts w:ascii="Times New Roman" w:hAnsi="Times New Roman" w:cs="Times New Roman"/>
          <w:sz w:val="24"/>
          <w:szCs w:val="24"/>
        </w:rPr>
        <w:t xml:space="preserve">, Yogyakarta: Penerbit </w:t>
      </w:r>
      <w:r w:rsidR="0067042A" w:rsidRPr="004D280F">
        <w:rPr>
          <w:rFonts w:ascii="Times New Roman" w:hAnsi="Times New Roman" w:cs="Times New Roman"/>
          <w:sz w:val="24"/>
          <w:szCs w:val="24"/>
        </w:rPr>
        <w:tab/>
        <w:t>A</w:t>
      </w:r>
      <w:r w:rsidRPr="004D280F">
        <w:rPr>
          <w:rFonts w:ascii="Times New Roman" w:hAnsi="Times New Roman" w:cs="Times New Roman"/>
          <w:sz w:val="24"/>
          <w:szCs w:val="24"/>
        </w:rPr>
        <w:t>ndi.</w:t>
      </w:r>
    </w:p>
    <w:p w:rsidR="005C72D4" w:rsidRPr="004D280F" w:rsidRDefault="005C72D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>Rivai, V.</w:t>
      </w:r>
      <w:r w:rsidR="003A7160">
        <w:rPr>
          <w:rFonts w:ascii="Times New Roman" w:hAnsi="Times New Roman" w:cs="Times New Roman"/>
          <w:sz w:val="24"/>
          <w:szCs w:val="24"/>
        </w:rPr>
        <w:t>, Veithzal, A.P. dan Veithzal, A.P. (2013),</w:t>
      </w:r>
      <w:r w:rsidRPr="004D280F">
        <w:rPr>
          <w:rFonts w:ascii="Times New Roman" w:hAnsi="Times New Roman" w:cs="Times New Roman"/>
          <w:sz w:val="24"/>
          <w:szCs w:val="24"/>
        </w:rPr>
        <w:t xml:space="preserve"> </w:t>
      </w:r>
      <w:r w:rsidR="003A7160">
        <w:rPr>
          <w:rFonts w:ascii="Times New Roman" w:hAnsi="Times New Roman" w:cs="Times New Roman"/>
          <w:i/>
          <w:sz w:val="24"/>
          <w:szCs w:val="24"/>
        </w:rPr>
        <w:t xml:space="preserve">Credit Management </w:t>
      </w:r>
      <w:r w:rsidR="003A7160">
        <w:rPr>
          <w:rFonts w:ascii="Times New Roman" w:hAnsi="Times New Roman" w:cs="Times New Roman"/>
          <w:i/>
          <w:sz w:val="24"/>
          <w:szCs w:val="24"/>
        </w:rPr>
        <w:tab/>
        <w:t>H</w:t>
      </w:r>
      <w:r w:rsidRPr="004D280F">
        <w:rPr>
          <w:rFonts w:ascii="Times New Roman" w:hAnsi="Times New Roman" w:cs="Times New Roman"/>
          <w:i/>
          <w:sz w:val="24"/>
          <w:szCs w:val="24"/>
        </w:rPr>
        <w:t>andbook</w:t>
      </w:r>
      <w:r w:rsidR="003A7160">
        <w:rPr>
          <w:rFonts w:ascii="Times New Roman" w:hAnsi="Times New Roman" w:cs="Times New Roman"/>
          <w:sz w:val="24"/>
          <w:szCs w:val="24"/>
        </w:rPr>
        <w:t xml:space="preserve">, Jakarta: PT. Raja Grafindo </w:t>
      </w:r>
      <w:r w:rsidR="0067042A" w:rsidRPr="004D280F">
        <w:rPr>
          <w:rFonts w:ascii="Times New Roman" w:hAnsi="Times New Roman" w:cs="Times New Roman"/>
          <w:sz w:val="24"/>
          <w:szCs w:val="24"/>
        </w:rPr>
        <w:t>P</w:t>
      </w:r>
      <w:r w:rsidRPr="004D280F">
        <w:rPr>
          <w:rFonts w:ascii="Times New Roman" w:hAnsi="Times New Roman" w:cs="Times New Roman"/>
          <w:sz w:val="24"/>
          <w:szCs w:val="24"/>
        </w:rPr>
        <w:t>ersada.</w:t>
      </w:r>
    </w:p>
    <w:p w:rsidR="005C72D4" w:rsidRPr="004D280F" w:rsidRDefault="005C72D4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>Sugi</w:t>
      </w:r>
      <w:r w:rsidR="007642CF">
        <w:rPr>
          <w:rFonts w:ascii="Times New Roman" w:hAnsi="Times New Roman" w:cs="Times New Roman"/>
          <w:sz w:val="24"/>
          <w:szCs w:val="24"/>
        </w:rPr>
        <w:t>y</w:t>
      </w:r>
      <w:r w:rsidRPr="004D280F">
        <w:rPr>
          <w:rFonts w:ascii="Times New Roman" w:hAnsi="Times New Roman" w:cs="Times New Roman"/>
          <w:sz w:val="24"/>
          <w:szCs w:val="24"/>
        </w:rPr>
        <w:t xml:space="preserve">ono. (2012), </w:t>
      </w:r>
      <w:r w:rsidRPr="004D280F">
        <w:rPr>
          <w:rFonts w:ascii="Times New Roman" w:hAnsi="Times New Roman" w:cs="Times New Roman"/>
          <w:i/>
          <w:sz w:val="24"/>
          <w:szCs w:val="24"/>
        </w:rPr>
        <w:t>Memahami Penelitian Kualitatif</w:t>
      </w:r>
      <w:r w:rsidRPr="004D280F">
        <w:rPr>
          <w:rFonts w:ascii="Times New Roman" w:hAnsi="Times New Roman" w:cs="Times New Roman"/>
          <w:sz w:val="24"/>
          <w:szCs w:val="24"/>
        </w:rPr>
        <w:t>, Bandung: Alfabeta.</w:t>
      </w:r>
    </w:p>
    <w:p w:rsidR="005C72D4" w:rsidRPr="004D280F" w:rsidRDefault="00BF73CA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r w:rsidR="005C72D4" w:rsidRPr="004D280F">
        <w:rPr>
          <w:rFonts w:ascii="Times New Roman" w:hAnsi="Times New Roman" w:cs="Times New Roman"/>
          <w:sz w:val="24"/>
          <w:szCs w:val="24"/>
        </w:rPr>
        <w:t xml:space="preserve">(2011), </w:t>
      </w:r>
      <w:r w:rsidR="005C72D4" w:rsidRPr="004D280F">
        <w:rPr>
          <w:rFonts w:ascii="Times New Roman" w:hAnsi="Times New Roman" w:cs="Times New Roman"/>
          <w:i/>
          <w:sz w:val="24"/>
          <w:szCs w:val="24"/>
        </w:rPr>
        <w:t>Metode Penelitian Kuantitatif Kualitatif &amp; RND</w:t>
      </w:r>
      <w:r w:rsidR="0067042A" w:rsidRPr="004D280F">
        <w:rPr>
          <w:rFonts w:ascii="Times New Roman" w:hAnsi="Times New Roman" w:cs="Times New Roman"/>
          <w:sz w:val="24"/>
          <w:szCs w:val="24"/>
        </w:rPr>
        <w:t xml:space="preserve">, Bandung: </w:t>
      </w:r>
      <w:r w:rsidR="0067042A" w:rsidRPr="004D280F">
        <w:rPr>
          <w:rFonts w:ascii="Times New Roman" w:hAnsi="Times New Roman" w:cs="Times New Roman"/>
          <w:sz w:val="24"/>
          <w:szCs w:val="24"/>
        </w:rPr>
        <w:tab/>
        <w:t>A</w:t>
      </w:r>
      <w:r w:rsidR="005C72D4" w:rsidRPr="004D280F">
        <w:rPr>
          <w:rFonts w:ascii="Times New Roman" w:hAnsi="Times New Roman" w:cs="Times New Roman"/>
          <w:sz w:val="24"/>
          <w:szCs w:val="24"/>
        </w:rPr>
        <w:t>lfabeta.</w:t>
      </w:r>
    </w:p>
    <w:p w:rsidR="005C72D4" w:rsidRPr="004D280F" w:rsidRDefault="00BF73CA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r w:rsidR="005C72D4" w:rsidRPr="004D280F">
        <w:rPr>
          <w:rFonts w:ascii="Times New Roman" w:hAnsi="Times New Roman" w:cs="Times New Roman"/>
          <w:sz w:val="24"/>
          <w:szCs w:val="24"/>
        </w:rPr>
        <w:t xml:space="preserve">(2013), </w:t>
      </w:r>
      <w:r w:rsidR="005C72D4" w:rsidRPr="004D280F">
        <w:rPr>
          <w:rFonts w:ascii="Times New Roman" w:hAnsi="Times New Roman" w:cs="Times New Roman"/>
          <w:i/>
          <w:sz w:val="24"/>
          <w:szCs w:val="24"/>
        </w:rPr>
        <w:t>Metode Penelitian Bisnis</w:t>
      </w:r>
      <w:r w:rsidR="005C72D4" w:rsidRPr="004D280F">
        <w:rPr>
          <w:rFonts w:ascii="Times New Roman" w:hAnsi="Times New Roman" w:cs="Times New Roman"/>
          <w:sz w:val="24"/>
          <w:szCs w:val="24"/>
        </w:rPr>
        <w:t>, Bandung: Alfabeta.</w:t>
      </w:r>
    </w:p>
    <w:p w:rsidR="005C72D4" w:rsidRDefault="005C72D4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Taswan. (2010). </w:t>
      </w:r>
      <w:r w:rsidRPr="004D280F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Pr="004D280F">
        <w:rPr>
          <w:rFonts w:ascii="Times New Roman" w:hAnsi="Times New Roman" w:cs="Times New Roman"/>
          <w:sz w:val="24"/>
          <w:szCs w:val="24"/>
        </w:rPr>
        <w:t>. Yogyakarta: UPP STIM YKPN.</w:t>
      </w:r>
    </w:p>
    <w:p w:rsidR="005C72D4" w:rsidRPr="004D280F" w:rsidRDefault="005C72D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Undang-undang RI Nomor 10 Tahun 1998 tentang Perubahan atas </w:t>
      </w:r>
      <w:r w:rsidR="0067042A" w:rsidRPr="004D280F">
        <w:rPr>
          <w:rFonts w:ascii="Times New Roman" w:hAnsi="Times New Roman" w:cs="Times New Roman"/>
          <w:sz w:val="24"/>
          <w:szCs w:val="24"/>
        </w:rPr>
        <w:t>Undang-</w:t>
      </w:r>
      <w:r w:rsidR="0067042A" w:rsidRPr="004D280F">
        <w:rPr>
          <w:rFonts w:ascii="Times New Roman" w:hAnsi="Times New Roman" w:cs="Times New Roman"/>
          <w:sz w:val="24"/>
          <w:szCs w:val="24"/>
        </w:rPr>
        <w:tab/>
        <w:t>u</w:t>
      </w:r>
      <w:r w:rsidRPr="004D280F">
        <w:rPr>
          <w:rFonts w:ascii="Times New Roman" w:hAnsi="Times New Roman" w:cs="Times New Roman"/>
          <w:sz w:val="24"/>
          <w:szCs w:val="24"/>
        </w:rPr>
        <w:t>ndang Nomor 7 Tahun 1992 tentang Perbankan.</w:t>
      </w:r>
    </w:p>
    <w:p w:rsidR="00D32CB0" w:rsidRPr="004D280F" w:rsidRDefault="005C72D4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t xml:space="preserve">Uyanto. (2009), </w:t>
      </w:r>
      <w:r w:rsidRPr="004D280F">
        <w:rPr>
          <w:rFonts w:ascii="Times New Roman" w:hAnsi="Times New Roman" w:cs="Times New Roman"/>
          <w:i/>
          <w:sz w:val="24"/>
          <w:szCs w:val="24"/>
        </w:rPr>
        <w:t>Pedoman Analisis Data dengan SPSS</w:t>
      </w:r>
      <w:r w:rsidRPr="004D280F">
        <w:rPr>
          <w:rFonts w:ascii="Times New Roman" w:hAnsi="Times New Roman" w:cs="Times New Roman"/>
          <w:sz w:val="24"/>
          <w:szCs w:val="24"/>
        </w:rPr>
        <w:t>, Yogyakarta: Graha Ilmu.</w:t>
      </w:r>
    </w:p>
    <w:p w:rsidR="005C72D4" w:rsidRPr="004D280F" w:rsidRDefault="005C72D4" w:rsidP="004D28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80F">
        <w:rPr>
          <w:rFonts w:ascii="Times New Roman" w:hAnsi="Times New Roman" w:cs="Times New Roman"/>
          <w:sz w:val="24"/>
          <w:szCs w:val="24"/>
        </w:rPr>
        <w:lastRenderedPageBreak/>
        <w:t xml:space="preserve">Wijaya. (2010). </w:t>
      </w:r>
      <w:r w:rsidRPr="004D280F">
        <w:rPr>
          <w:rFonts w:ascii="Times New Roman" w:hAnsi="Times New Roman" w:cs="Times New Roman"/>
          <w:i/>
          <w:sz w:val="24"/>
          <w:szCs w:val="24"/>
        </w:rPr>
        <w:t>Analisis Multivarian</w:t>
      </w:r>
      <w:r w:rsidRPr="004D280F">
        <w:rPr>
          <w:rFonts w:ascii="Times New Roman" w:hAnsi="Times New Roman" w:cs="Times New Roman"/>
          <w:sz w:val="24"/>
          <w:szCs w:val="24"/>
        </w:rPr>
        <w:t>, Yogyakarta: Universitas Atmajaya.</w:t>
      </w:r>
    </w:p>
    <w:p w:rsidR="001065B4" w:rsidRPr="004D280F" w:rsidRDefault="001065B4" w:rsidP="00106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Zulfikar, T. (2014). </w:t>
      </w:r>
      <w:r w:rsidRPr="007642CF">
        <w:rPr>
          <w:rFonts w:ascii="Times New Roman" w:hAnsi="Times New Roman" w:cs="Times New Roman"/>
          <w:sz w:val="24"/>
          <w:szCs w:val="24"/>
        </w:rPr>
        <w:t xml:space="preserve">Pengaruh CAR, LDR, NPL, BOPO dan NIM terhadap Kinerja </w:t>
      </w:r>
      <w:r w:rsidRPr="007642CF">
        <w:rPr>
          <w:rFonts w:ascii="Times New Roman" w:hAnsi="Times New Roman" w:cs="Times New Roman"/>
          <w:sz w:val="24"/>
          <w:szCs w:val="24"/>
        </w:rPr>
        <w:tab/>
        <w:t>Profitabilitas (ROA) pada Bank Perkreditan Rakyat di Indonesia,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2CF" w:rsidRPr="007642CF">
        <w:rPr>
          <w:rFonts w:ascii="Times New Roman" w:hAnsi="Times New Roman" w:cs="Times New Roman"/>
          <w:i/>
          <w:sz w:val="24"/>
          <w:szCs w:val="24"/>
        </w:rPr>
        <w:t xml:space="preserve">Jurnal </w:t>
      </w:r>
      <w:r w:rsidR="007642CF">
        <w:rPr>
          <w:rFonts w:ascii="Times New Roman" w:hAnsi="Times New Roman" w:cs="Times New Roman"/>
          <w:i/>
          <w:sz w:val="24"/>
          <w:szCs w:val="24"/>
        </w:rPr>
        <w:tab/>
        <w:t>M</w:t>
      </w:r>
      <w:r w:rsidR="007642CF" w:rsidRPr="007642CF">
        <w:rPr>
          <w:rFonts w:ascii="Times New Roman" w:hAnsi="Times New Roman" w:cs="Times New Roman"/>
          <w:i/>
          <w:sz w:val="24"/>
          <w:szCs w:val="24"/>
        </w:rPr>
        <w:t>anajemen Bisnis</w:t>
      </w:r>
      <w:r w:rsidR="007642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D3FE2">
        <w:rPr>
          <w:rFonts w:ascii="Times New Roman" w:hAnsi="Times New Roman" w:cs="Times New Roman"/>
          <w:sz w:val="24"/>
          <w:szCs w:val="24"/>
        </w:rPr>
        <w:t>Vol. 1, No. 2, hlm</w:t>
      </w:r>
      <w:r>
        <w:rPr>
          <w:rFonts w:ascii="Times New Roman" w:hAnsi="Times New Roman" w:cs="Times New Roman"/>
          <w:sz w:val="24"/>
          <w:szCs w:val="24"/>
        </w:rPr>
        <w:t xml:space="preserve"> 1-16.</w:t>
      </w:r>
    </w:p>
    <w:p w:rsidR="005C72D4" w:rsidRPr="004D280F" w:rsidRDefault="005C72D4" w:rsidP="004D2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76D" w:rsidRPr="004D280F" w:rsidRDefault="00CC576D" w:rsidP="004D280F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76D" w:rsidRPr="004D280F" w:rsidSect="00D32C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D8" w:rsidRDefault="00B852D8" w:rsidP="004D280F">
      <w:pPr>
        <w:spacing w:after="0" w:line="240" w:lineRule="auto"/>
      </w:pPr>
      <w:r>
        <w:separator/>
      </w:r>
    </w:p>
  </w:endnote>
  <w:endnote w:type="continuationSeparator" w:id="0">
    <w:p w:rsidR="00B852D8" w:rsidRDefault="00B852D8" w:rsidP="004D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C2" w:rsidRDefault="00EC37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75767"/>
      <w:docPartObj>
        <w:docPartGallery w:val="Page Numbers (Bottom of Page)"/>
        <w:docPartUnique/>
      </w:docPartObj>
    </w:sdtPr>
    <w:sdtEndPr/>
    <w:sdtContent>
      <w:p w:rsidR="00914091" w:rsidRDefault="00B852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7C2">
          <w:rPr>
            <w:noProof/>
          </w:rPr>
          <w:t>85</w:t>
        </w:r>
        <w:r>
          <w:rPr>
            <w:noProof/>
          </w:rPr>
          <w:fldChar w:fldCharType="end"/>
        </w:r>
      </w:p>
    </w:sdtContent>
  </w:sdt>
  <w:p w:rsidR="00D32CB0" w:rsidRDefault="00D32CB0" w:rsidP="00D32CB0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C2" w:rsidRDefault="00EC3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D8" w:rsidRDefault="00B852D8" w:rsidP="004D280F">
      <w:pPr>
        <w:spacing w:after="0" w:line="240" w:lineRule="auto"/>
      </w:pPr>
      <w:r>
        <w:separator/>
      </w:r>
    </w:p>
  </w:footnote>
  <w:footnote w:type="continuationSeparator" w:id="0">
    <w:p w:rsidR="00B852D8" w:rsidRDefault="00B852D8" w:rsidP="004D2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C2" w:rsidRDefault="00EC37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88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C2" w:rsidRDefault="00EC37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88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C2" w:rsidRDefault="00EC37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087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F6F7D"/>
    <w:multiLevelType w:val="hybridMultilevel"/>
    <w:tmpl w:val="46966E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2A0"/>
    <w:rsid w:val="001065B4"/>
    <w:rsid w:val="00116DCC"/>
    <w:rsid w:val="001C13D6"/>
    <w:rsid w:val="00224660"/>
    <w:rsid w:val="0023337A"/>
    <w:rsid w:val="002D6D35"/>
    <w:rsid w:val="00310270"/>
    <w:rsid w:val="003863B9"/>
    <w:rsid w:val="0039590B"/>
    <w:rsid w:val="003A7160"/>
    <w:rsid w:val="004D280F"/>
    <w:rsid w:val="005C72D4"/>
    <w:rsid w:val="0067042A"/>
    <w:rsid w:val="006712A0"/>
    <w:rsid w:val="006A06B6"/>
    <w:rsid w:val="007642CF"/>
    <w:rsid w:val="00914091"/>
    <w:rsid w:val="00942A30"/>
    <w:rsid w:val="00A24473"/>
    <w:rsid w:val="00AE0E9E"/>
    <w:rsid w:val="00B852D8"/>
    <w:rsid w:val="00BB566C"/>
    <w:rsid w:val="00BD3FE2"/>
    <w:rsid w:val="00BF73CA"/>
    <w:rsid w:val="00C00ECB"/>
    <w:rsid w:val="00C10482"/>
    <w:rsid w:val="00C26F59"/>
    <w:rsid w:val="00CC576D"/>
    <w:rsid w:val="00D32CB0"/>
    <w:rsid w:val="00D87DE0"/>
    <w:rsid w:val="00DA45EB"/>
    <w:rsid w:val="00E513F4"/>
    <w:rsid w:val="00EA20B5"/>
    <w:rsid w:val="00EC37C2"/>
    <w:rsid w:val="00EE4264"/>
    <w:rsid w:val="00FC48F1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2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2A0"/>
    <w:pPr>
      <w:ind w:left="720"/>
      <w:contextualSpacing/>
    </w:pPr>
    <w:rPr>
      <w:lang w:val="id-ID"/>
    </w:rPr>
  </w:style>
  <w:style w:type="character" w:styleId="Hyperlink">
    <w:name w:val="Hyperlink"/>
    <w:basedOn w:val="DefaultParagraphFont"/>
    <w:uiPriority w:val="99"/>
    <w:unhideWhenUsed/>
    <w:rsid w:val="005C72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D28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80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28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80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Teguh</cp:lastModifiedBy>
  <cp:revision>13</cp:revision>
  <cp:lastPrinted>2017-07-14T01:43:00Z</cp:lastPrinted>
  <dcterms:created xsi:type="dcterms:W3CDTF">2015-06-15T14:39:00Z</dcterms:created>
  <dcterms:modified xsi:type="dcterms:W3CDTF">2017-07-14T01:43:00Z</dcterms:modified>
</cp:coreProperties>
</file>